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64" w:rsidRDefault="00FA2EFA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附件：</w:t>
      </w:r>
    </w:p>
    <w:p w:rsidR="00191D64" w:rsidRDefault="00191D64">
      <w:pPr>
        <w:spacing w:line="60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191D64" w:rsidRDefault="00FA2EF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 w:rsidR="001F4AD1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年度安徽省绩溪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县中小学新任教师</w:t>
      </w:r>
    </w:p>
    <w:p w:rsidR="00191D64" w:rsidRDefault="00FA2EF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公开招聘笔试新冠肺炎疫情防控告知暨承诺书</w:t>
      </w:r>
    </w:p>
    <w:p w:rsidR="00191D64" w:rsidRDefault="00191D64">
      <w:pPr>
        <w:spacing w:line="600" w:lineRule="exact"/>
        <w:jc w:val="center"/>
        <w:rPr>
          <w:rFonts w:ascii="黑体" w:eastAsia="黑体" w:hAnsi="黑体" w:cs="方正小标宋简体"/>
          <w:sz w:val="32"/>
          <w:szCs w:val="32"/>
        </w:rPr>
      </w:pP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2022年度安徽省</w:t>
      </w:r>
      <w:r w:rsidR="001F4AD1">
        <w:rPr>
          <w:rFonts w:ascii="仿宋_GB2312" w:eastAsia="仿宋_GB2312" w:hAnsi="仿宋_GB2312" w:cs="仿宋_GB2312" w:hint="eastAsia"/>
          <w:sz w:val="32"/>
          <w:szCs w:val="32"/>
        </w:rPr>
        <w:t>绩溪</w:t>
      </w:r>
      <w:r>
        <w:rPr>
          <w:rFonts w:ascii="仿宋_GB2312" w:eastAsia="仿宋_GB2312" w:hAnsi="仿宋_GB2312" w:cs="仿宋_GB2312" w:hint="eastAsia"/>
          <w:sz w:val="32"/>
          <w:szCs w:val="32"/>
        </w:rPr>
        <w:t>县中小学新任教师公开招聘笔试将于2022年7月3日进行，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报考我县岗位的考生在我县县政府所在地</w:t>
      </w:r>
      <w:r w:rsidR="001F4AD1">
        <w:rPr>
          <w:rFonts w:ascii="黑体" w:eastAsia="黑体" w:hAnsi="黑体" w:cs="黑体" w:hint="eastAsia"/>
          <w:b/>
          <w:bCs/>
          <w:sz w:val="32"/>
          <w:szCs w:val="32"/>
        </w:rPr>
        <w:t>华阳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镇参加考试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为切实保障广大应试人员的生命安全和身体健康，确保本次考试安全有序进行，现就有关事项告知如下。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一.请提前申领“安康码”，“通信大数据行程卡”，考前14天起：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1.持续关注两码状态并保持“安康码</w:t>
      </w:r>
      <w:r>
        <w:rPr>
          <w:rFonts w:ascii="仿宋_GB2312" w:eastAsia="仿宋_GB2312" w:hAnsi="仿宋_GB2312" w:cs="仿宋_GB2312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绿码，非绿码人员需通过健康打卡、个人申诉、核酸检测等方式尽快转为绿码。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2.每日进行体温和健康状况监测，如出现发热、咳嗽、乏力、鼻塞、流涕、咽痛、腹泻等症状，要及时就医。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二.</w:t>
      </w:r>
      <w:r w:rsidR="001E65E0">
        <w:rPr>
          <w:rFonts w:ascii="仿宋_GB2312" w:eastAsia="仿宋_GB2312" w:hAnsi="仿宋_GB2312" w:cs="仿宋_GB2312" w:hint="eastAsia"/>
          <w:sz w:val="32"/>
          <w:szCs w:val="32"/>
        </w:rPr>
        <w:t>宣城市</w:t>
      </w:r>
      <w:r>
        <w:rPr>
          <w:rFonts w:ascii="仿宋_GB2312" w:eastAsia="仿宋_GB2312" w:hAnsi="仿宋_GB2312" w:cs="仿宋_GB2312" w:hint="eastAsia"/>
          <w:sz w:val="32"/>
          <w:szCs w:val="32"/>
        </w:rPr>
        <w:t>外考生应尽早来（返）</w:t>
      </w:r>
      <w:r w:rsidR="001E65E0">
        <w:rPr>
          <w:rFonts w:ascii="仿宋_GB2312" w:eastAsia="仿宋_GB2312" w:hAnsi="仿宋_GB2312" w:cs="仿宋_GB2312" w:hint="eastAsia"/>
          <w:sz w:val="32"/>
          <w:szCs w:val="32"/>
        </w:rPr>
        <w:t>宣</w:t>
      </w:r>
      <w:r>
        <w:rPr>
          <w:rFonts w:ascii="仿宋_GB2312" w:eastAsia="仿宋_GB2312" w:hAnsi="仿宋_GB2312" w:cs="仿宋_GB2312" w:hint="eastAsia"/>
          <w:sz w:val="32"/>
          <w:szCs w:val="32"/>
        </w:rPr>
        <w:t>，以免出现无法如期参加考试的情况。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同时应按照属地疫情防控有关规定，接受相应健康管理和核酸检测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.考生须提前规划好赴考出行时间和路线，做好个人安全防护，乘坐公共交通工具时全程佩戴医用口罩（一次性使用医用口罩或医用外科口罩），与他人保持合理间距，做到及时洗手和消毒。在外就餐、住宿的考生，务必选择卫生条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件符合疫情防控要求的就餐、住宿场所，确保饮食和住宿安全。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四.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考试当天考生应至少提前60分钟到达考点，主动出示“安康码”“通信大数据行程卡”、纸质准考证、有效身份证件、核酸检测证明，经查验后有序进入考点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。考生需自备医用口罩（一次性使用医用口罩或医用外科口罩）并正确佩戴，进入考场前需使用酒精消毒用品进行手部消毒。除身份识别验证环节外，进出考点考场以及考试期间均应全程佩戴口罩，并始终保持1米以上安全距离，口罩弄湿或弄脏后，需要及时更换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五.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所有考生需提供考试前48小时内（</w:t>
      </w:r>
      <w:bookmarkStart w:id="0" w:name="_Hlk104194809"/>
      <w:r>
        <w:rPr>
          <w:rFonts w:ascii="黑体" w:eastAsia="黑体" w:hAnsi="黑体" w:cs="黑体" w:hint="eastAsia"/>
          <w:b/>
          <w:bCs/>
          <w:sz w:val="32"/>
          <w:szCs w:val="32"/>
        </w:rPr>
        <w:t>采样时间为7月1日8：30以后</w:t>
      </w:r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）核酸检测阴性证明（纸质或电子版）方可参考</w:t>
      </w:r>
      <w:r>
        <w:rPr>
          <w:rFonts w:ascii="黑体" w:eastAsia="黑体" w:hAnsi="黑体" w:cs="黑体" w:hint="eastAsia"/>
          <w:sz w:val="32"/>
          <w:szCs w:val="32"/>
        </w:rPr>
        <w:t>；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如有14天内自省外来（返）</w:t>
      </w:r>
      <w:r w:rsidR="001F4AD1">
        <w:rPr>
          <w:rFonts w:ascii="黑体" w:eastAsia="黑体" w:hAnsi="黑体" w:cs="黑体" w:hint="eastAsia"/>
          <w:b/>
          <w:bCs/>
          <w:sz w:val="32"/>
          <w:szCs w:val="32"/>
        </w:rPr>
        <w:t>绩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考生，需严格执行属地疫情防控工作相关要求，考点疫防人员查验相关证明，排除风险后方可参加考试。考生如因疫情管控原因笔试当天无法到达考点的，视为主动放弃考试资格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六.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不能提供考试前48小时内核酸检测阴性证明的人员，健康码“红码”“黄码”、行程卡带星号风险未排除的人员，或考试当天出现发热、咳嗽等身体异常症状风险未排除的人员，以及根据属地防疫管控政策等，不宜参加考试的其他人员，不予进入考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七.请自觉遵守相关防疫要求和属地人员管控政策，自觉配合扫码、测温、排查等工作，考试期间有身体不适症状的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人员要立即向工作人员报告并服从工作人员的管理。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考试期间出现身体不适症状，需接受健康评估、转移考试或就医的，考试时间不予补充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八．凡隐瞒或谎报旅居史、接触史、健康状况等疫情防控重点信息，不配合工作人员进行防疫检测、询问等造成不良后果的，终止其考试并依法追究法律责任。</w:t>
      </w:r>
    </w:p>
    <w:p w:rsidR="00191D64" w:rsidRDefault="00FA2EFA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九.如考试前出现新的疫情变化，将及时发布补充公告，明确疫情防控要求。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另外，我县疫情防控指挥部对属地考试疫情防控工作有特殊要求的，以我县发布的疫情防控公告为准，请广大考生密切关注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91D64" w:rsidRDefault="00FA2EF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十．考生打印准考证前应仔细阅读《</w:t>
      </w:r>
      <w:r w:rsidRPr="00E15CC9">
        <w:rPr>
          <w:rFonts w:ascii="仿宋_GB2312" w:eastAsia="仿宋_GB2312" w:hAnsi="仿宋_GB2312" w:cs="仿宋_GB2312" w:hint="eastAsia"/>
          <w:sz w:val="32"/>
          <w:szCs w:val="32"/>
        </w:rPr>
        <w:t>2022</w:t>
      </w:r>
      <w:r w:rsidR="001F4AD1" w:rsidRPr="00E15CC9">
        <w:rPr>
          <w:rFonts w:ascii="仿宋_GB2312" w:eastAsia="仿宋_GB2312" w:hAnsi="仿宋_GB2312" w:cs="仿宋_GB2312" w:hint="eastAsia"/>
          <w:sz w:val="32"/>
          <w:szCs w:val="32"/>
        </w:rPr>
        <w:t>年度安徽省绩溪</w:t>
      </w:r>
      <w:r w:rsidRPr="00E15CC9">
        <w:rPr>
          <w:rFonts w:ascii="仿宋_GB2312" w:eastAsia="仿宋_GB2312" w:hAnsi="仿宋_GB2312" w:cs="仿宋_GB2312" w:hint="eastAsia"/>
          <w:sz w:val="32"/>
          <w:szCs w:val="32"/>
        </w:rPr>
        <w:t>县中小学新任教师公开招聘笔试新冠肺炎疫情防控告知暨承诺书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在报名网站下载打印准考证即视为认同并签署</w:t>
      </w:r>
      <w:r w:rsidR="001E65E0">
        <w:rPr>
          <w:rFonts w:ascii="黑体" w:eastAsia="黑体" w:hAnsi="黑体" w:cs="黑体" w:hint="eastAsia"/>
          <w:b/>
          <w:bCs/>
          <w:sz w:val="32"/>
          <w:szCs w:val="32"/>
        </w:rPr>
        <w:t>了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本承诺书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F4AD1" w:rsidRDefault="00FA2EFA" w:rsidP="001F4AD1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如有疑问，请咨询</w:t>
      </w:r>
      <w:bookmarkStart w:id="1" w:name="_GoBack"/>
      <w:bookmarkEnd w:id="1"/>
      <w:r w:rsidR="001F4AD1">
        <w:rPr>
          <w:rFonts w:ascii="仿宋_GB2312" w:eastAsia="仿宋_GB2312" w:hAnsi="仿宋_GB2312" w:cs="仿宋_GB2312" w:hint="eastAsia"/>
          <w:sz w:val="32"/>
          <w:szCs w:val="32"/>
        </w:rPr>
        <w:t>0563-8169292（绩溪县教体局）</w:t>
      </w:r>
    </w:p>
    <w:p w:rsidR="001F4AD1" w:rsidRDefault="001F4AD1" w:rsidP="001F4AD1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0563-8158075（绩溪县人社局）</w:t>
      </w:r>
    </w:p>
    <w:p w:rsidR="00191D64" w:rsidRDefault="00191D64" w:rsidP="001F4AD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4AD1" w:rsidRDefault="001F4AD1" w:rsidP="001F4AD1">
      <w:pPr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                </w:t>
      </w:r>
    </w:p>
    <w:p w:rsidR="001F4AD1" w:rsidRDefault="001F4AD1" w:rsidP="001F4AD1">
      <w:pPr>
        <w:tabs>
          <w:tab w:val="left" w:pos="126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       绩溪县中小学新任教师公开招聘领导小组</w:t>
      </w:r>
    </w:p>
    <w:p w:rsidR="001F4AD1" w:rsidRDefault="001F4AD1" w:rsidP="000F06C1">
      <w:pPr>
        <w:tabs>
          <w:tab w:val="left" w:pos="1265"/>
        </w:tabs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0F06C1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0F06C1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Pr="000F06C1"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年6月13日</w:t>
      </w:r>
    </w:p>
    <w:p w:rsidR="001F4AD1" w:rsidRDefault="001F4AD1" w:rsidP="000F06C1">
      <w:pPr>
        <w:tabs>
          <w:tab w:val="left" w:pos="1265"/>
        </w:tabs>
        <w:rPr>
          <w:rFonts w:ascii="仿宋_GB2312" w:eastAsia="仿宋_GB2312" w:hAnsi="仿宋_GB2312" w:cs="仿宋_GB2312"/>
          <w:sz w:val="32"/>
          <w:szCs w:val="32"/>
        </w:rPr>
      </w:pPr>
    </w:p>
    <w:p w:rsidR="00191D64" w:rsidRDefault="00191D64" w:rsidP="001F4AD1">
      <w:pPr>
        <w:spacing w:line="600" w:lineRule="exact"/>
        <w:ind w:firstLineChars="150" w:firstLine="315"/>
      </w:pPr>
    </w:p>
    <w:sectPr w:rsidR="00191D64" w:rsidSect="00191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B3" w:rsidRDefault="00DA19B3" w:rsidP="001F4AD1">
      <w:r>
        <w:separator/>
      </w:r>
    </w:p>
  </w:endnote>
  <w:endnote w:type="continuationSeparator" w:id="1">
    <w:p w:rsidR="00DA19B3" w:rsidRDefault="00DA19B3" w:rsidP="001F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B3" w:rsidRDefault="00DA19B3" w:rsidP="001F4AD1">
      <w:r>
        <w:separator/>
      </w:r>
    </w:p>
  </w:footnote>
  <w:footnote w:type="continuationSeparator" w:id="1">
    <w:p w:rsidR="00DA19B3" w:rsidRDefault="00DA19B3" w:rsidP="001F4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kyNjQ3Y2RhYzhmZjExOWYyZWQwNmRiMDQ0MjYzOTAifQ=="/>
  </w:docVars>
  <w:rsids>
    <w:rsidRoot w:val="50B758ED"/>
    <w:rsid w:val="000F06C1"/>
    <w:rsid w:val="00191D64"/>
    <w:rsid w:val="001E65E0"/>
    <w:rsid w:val="001F4AD1"/>
    <w:rsid w:val="004E42E2"/>
    <w:rsid w:val="006D46D0"/>
    <w:rsid w:val="00A147B7"/>
    <w:rsid w:val="00DA19B3"/>
    <w:rsid w:val="00DC7C1D"/>
    <w:rsid w:val="00E15CC9"/>
    <w:rsid w:val="00EF489E"/>
    <w:rsid w:val="00FA2EFA"/>
    <w:rsid w:val="060914B4"/>
    <w:rsid w:val="08D14F5B"/>
    <w:rsid w:val="09694869"/>
    <w:rsid w:val="0DE12778"/>
    <w:rsid w:val="11673BE2"/>
    <w:rsid w:val="12086AC4"/>
    <w:rsid w:val="13F636F5"/>
    <w:rsid w:val="14C53111"/>
    <w:rsid w:val="14F630F3"/>
    <w:rsid w:val="150A6B92"/>
    <w:rsid w:val="19542D37"/>
    <w:rsid w:val="19EF40C6"/>
    <w:rsid w:val="1AAD3E91"/>
    <w:rsid w:val="1AEF33A7"/>
    <w:rsid w:val="1C031CE4"/>
    <w:rsid w:val="1C782B88"/>
    <w:rsid w:val="1F3A4035"/>
    <w:rsid w:val="220812F9"/>
    <w:rsid w:val="26906C30"/>
    <w:rsid w:val="275E4BA2"/>
    <w:rsid w:val="294F2FF6"/>
    <w:rsid w:val="295C2DFA"/>
    <w:rsid w:val="2B506BED"/>
    <w:rsid w:val="2BB2311B"/>
    <w:rsid w:val="2C453FE1"/>
    <w:rsid w:val="2F6D2868"/>
    <w:rsid w:val="30C45585"/>
    <w:rsid w:val="33002CA3"/>
    <w:rsid w:val="35C519D8"/>
    <w:rsid w:val="36296F45"/>
    <w:rsid w:val="3A22472D"/>
    <w:rsid w:val="3E285C74"/>
    <w:rsid w:val="3F660F98"/>
    <w:rsid w:val="401D6F8B"/>
    <w:rsid w:val="43A85162"/>
    <w:rsid w:val="456702EF"/>
    <w:rsid w:val="4C5365B2"/>
    <w:rsid w:val="4CF805A8"/>
    <w:rsid w:val="50010D46"/>
    <w:rsid w:val="50926B99"/>
    <w:rsid w:val="50B758ED"/>
    <w:rsid w:val="52FE1CBE"/>
    <w:rsid w:val="55924A60"/>
    <w:rsid w:val="56A422C1"/>
    <w:rsid w:val="59FB5B93"/>
    <w:rsid w:val="5CE57ED2"/>
    <w:rsid w:val="5D89064A"/>
    <w:rsid w:val="5DEA633A"/>
    <w:rsid w:val="5F4D5334"/>
    <w:rsid w:val="61573FF7"/>
    <w:rsid w:val="622F7825"/>
    <w:rsid w:val="637013A0"/>
    <w:rsid w:val="69E95950"/>
    <w:rsid w:val="6D45389E"/>
    <w:rsid w:val="6EBD4657"/>
    <w:rsid w:val="6EEB6642"/>
    <w:rsid w:val="6EF72B2E"/>
    <w:rsid w:val="751F2C26"/>
    <w:rsid w:val="755F2B15"/>
    <w:rsid w:val="773C3B52"/>
    <w:rsid w:val="7A443D0C"/>
    <w:rsid w:val="7D7E4262"/>
    <w:rsid w:val="7D7F59FE"/>
    <w:rsid w:val="7E7A2C7B"/>
    <w:rsid w:val="7FAD75B9"/>
    <w:rsid w:val="7FF5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D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4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4AD1"/>
    <w:rPr>
      <w:kern w:val="2"/>
      <w:sz w:val="18"/>
      <w:szCs w:val="18"/>
    </w:rPr>
  </w:style>
  <w:style w:type="paragraph" w:styleId="a4">
    <w:name w:val="footer"/>
    <w:basedOn w:val="a"/>
    <w:link w:val="Char0"/>
    <w:rsid w:val="001F4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4A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lenovo</cp:lastModifiedBy>
  <cp:revision>9</cp:revision>
  <cp:lastPrinted>2022-06-13T01:37:00Z</cp:lastPrinted>
  <dcterms:created xsi:type="dcterms:W3CDTF">2022-06-09T03:31:00Z</dcterms:created>
  <dcterms:modified xsi:type="dcterms:W3CDTF">2022-06-13T09:19:00Z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6BAD1A913EB64272B2417CE8D01799FD</vt:lpwstr>
  </property>
</Properties>
</file>