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/>
          <w:b/>
          <w:color w:val="000000"/>
          <w:sz w:val="40"/>
          <w:szCs w:val="40"/>
          <w:lang w:eastAsia="zh-CN"/>
        </w:rPr>
      </w:pPr>
      <w:r>
        <w:rPr>
          <w:rFonts w:hint="eastAsia" w:ascii="宋体" w:hAnsi="宋体"/>
          <w:b/>
          <w:color w:val="000000"/>
          <w:sz w:val="40"/>
          <w:szCs w:val="40"/>
        </w:rPr>
        <w:t>疫情防控</w:t>
      </w:r>
      <w:r>
        <w:rPr>
          <w:rFonts w:hint="eastAsia" w:ascii="宋体" w:hAnsi="宋体"/>
          <w:b/>
          <w:color w:val="000000"/>
          <w:sz w:val="40"/>
          <w:szCs w:val="40"/>
          <w:lang w:eastAsia="zh-CN"/>
        </w:rPr>
        <w:t>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请提前申领“安康码”，在“安康码”界面下，点击“通信大数据行程卡”并授权核验个人行程。每日通过“点击核验”保持绿码状态。做好每日体温测量和健康监测，持续关注“安康码”及“通信大数据行程卡”状态。非绿码人员需通过健康打卡、个人申诉、核酸检测等方式尽快转为绿码。建议无禁忌而尚未接种疫苗的考生尽快完成接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二、遵守防疫规定：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1.所有考生进入专业测试地点时须规范佩戴一次性医用外科口罩，主动出示“安康码”、“通信大数据行程卡”，接受体温检测。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2.所有考生须提供专业测试前48小时内（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日及以后）的核酸检测阴性证明（请尽可能出示核酸检测纸质报告单，无法及时取得纸质报告单的可提供电子报告单）方可参加专业测试。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3.专业测试前7天有疫情高风险区（或参照高风险区管理地区）旅居史的考生，需7天集中隔离医学观察</w:t>
      </w:r>
      <w:r>
        <w:rPr>
          <w:rFonts w:hint="default" w:ascii="仿宋" w:hAnsi="仿宋" w:eastAsia="仿宋"/>
          <w:color w:val="000000"/>
          <w:sz w:val="32"/>
          <w:szCs w:val="32"/>
          <w:lang w:val="en-US"/>
        </w:rPr>
        <w:t>和3天居家健康监测</w:t>
      </w:r>
      <w:r>
        <w:rPr>
          <w:rFonts w:hint="eastAsia" w:ascii="仿宋" w:hAnsi="仿宋" w:eastAsia="仿宋"/>
          <w:color w:val="000000"/>
          <w:sz w:val="32"/>
          <w:szCs w:val="32"/>
        </w:rPr>
        <w:t>，并提供离开疫情发生地后第1、2、3、5、7</w:t>
      </w:r>
      <w:r>
        <w:rPr>
          <w:rFonts w:hint="default" w:ascii="仿宋" w:hAnsi="仿宋" w:eastAsia="仿宋"/>
          <w:color w:val="000000"/>
          <w:sz w:val="32"/>
          <w:szCs w:val="32"/>
          <w:lang w:val="en-US"/>
        </w:rPr>
        <w:t>、10</w:t>
      </w:r>
      <w:r>
        <w:rPr>
          <w:rFonts w:hint="eastAsia" w:ascii="仿宋" w:hAnsi="仿宋" w:eastAsia="仿宋"/>
          <w:color w:val="000000"/>
          <w:sz w:val="32"/>
          <w:szCs w:val="32"/>
        </w:rPr>
        <w:t>天核酸检测阴性证明（或解除医学隔离通知书）方可参加专业测试。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4.专业测试前7天有疫情中风险区（或参照中风险区管理地区）旅居史的考生，需7天居家隔离医学观察，并提供离开疫情发生地后第1、4、7天核酸检测阴性证明（或解除医学隔离通知书）方可参加专业测试。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专业测试前7天内有疫情发生地所在县（市、区、旗）低风险地区旅居史的考生，需提供离开疫情发生地所在县（市、区、旗）后3天2次核酸检测阴性证明（2次采样至少间隔24小时，以采样时间为准）方可参加专业测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6.专业测试当天安康码仍为“黄码”、“无码”和考前7天内有疫情发生地所在县（市、区、旗）低风险地区旅居史未完成3天2次核酸检测的考生，须经考点防疫人员综合研判,风险未排除的人员,不予进入考点。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考生进入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考点时，</w:t>
      </w:r>
      <w:r>
        <w:rPr>
          <w:rFonts w:hint="eastAsia" w:ascii="仿宋" w:hAnsi="仿宋" w:eastAsia="仿宋"/>
          <w:color w:val="000000"/>
          <w:sz w:val="32"/>
          <w:szCs w:val="32"/>
        </w:rPr>
        <w:t>配合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考点</w:t>
      </w:r>
      <w:r>
        <w:rPr>
          <w:rFonts w:hint="eastAsia" w:ascii="仿宋" w:hAnsi="仿宋" w:eastAsia="仿宋"/>
          <w:color w:val="000000"/>
          <w:sz w:val="32"/>
          <w:szCs w:val="32"/>
        </w:rPr>
        <w:t>疫情防控组人员做好入场扫码和体温检测。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四、专业测试期间除身份核验环节外须全程戴医用外科口罩，并始终保持1米以上安全距离，口罩弄湿或弄脏后，需要及时更换。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五、有以下情况之一者，不得参加本次专业测试：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1.不能提供专业测试前48小时内核酸检测阴性证明的考生；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2.安康码为“红码”的考生以及根据属地防疫管控政策不宜参加专业测试的其他人员；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3.经现场确认有体温异常（≥37.3℃）或有发热、乏力、咳嗽、咳痰、咽痛、腹泻、呕吐、嗅觉或味觉减退等身体异常情况未排除感染风险的考生；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4.处在隔离期和健康监测期的入境（含港、台地区）人员，处于健康监测期的出院确诊病例、无症状感染者，尚未解除管控的密接、次密接人员，有发热、咳嗽、胸闷等身体异常情况未排除感染风险的人员。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/>
          <w:sz w:val="32"/>
          <w:szCs w:val="32"/>
        </w:rPr>
        <w:t>前请保持良好卫生习惯与作息规律，做好个人防护，减少人员接触，根据气温变化增减衣物以预防感冒。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/>
          <w:sz w:val="32"/>
          <w:szCs w:val="32"/>
        </w:rPr>
        <w:t>前如出现发热、乏力、咳嗽、呼吸困难、腹泻等症状请如实报告所在地疾控部门并及时前往定点医院就诊。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/>
          <w:sz w:val="32"/>
          <w:szCs w:val="32"/>
        </w:rPr>
        <w:t>期间，考生要自觉维护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/>
          <w:sz w:val="32"/>
          <w:szCs w:val="32"/>
        </w:rPr>
        <w:t>秩序，与其他考生保持安全防控距离，服从现场工作人员安排，</w:t>
      </w:r>
      <w:r>
        <w:rPr>
          <w:rFonts w:hint="eastAsia" w:ascii="仿宋" w:hAnsi="仿宋" w:eastAsia="仿宋" w:cs="仿宋"/>
          <w:sz w:val="32"/>
          <w:szCs w:val="32"/>
        </w:rPr>
        <w:t>专业测试</w:t>
      </w:r>
      <w:r>
        <w:rPr>
          <w:rFonts w:hint="eastAsia" w:ascii="仿宋" w:hAnsi="仿宋" w:eastAsia="仿宋"/>
          <w:color w:val="000000"/>
          <w:sz w:val="32"/>
          <w:szCs w:val="32"/>
        </w:rPr>
        <w:t>结束后按规定有序离场。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/>
          <w:color w:val="000000"/>
          <w:sz w:val="32"/>
          <w:szCs w:val="32"/>
        </w:rPr>
        <w:t>、请自觉遵守相关防疫要求和属地人员管控政策。凡隐瞒或谎报旅居史、接触史、健康状况等疫情防控重点信息，不配合工作人员进行防疫检测、询问等造成不良后果的，终止其专业测试资格并依法追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十、请提前查看专业测试考点位置，专业测试当天选择合适的交通工具出行。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有关要求如有变化及防疫和应急方案有进一步规定的，以最新发布为准。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3NmM3YWU2ZDIwMDNlZjZiYzIxN2VkZmZhOGNjMzMifQ=="/>
  </w:docVars>
  <w:rsids>
    <w:rsidRoot w:val="00000000"/>
    <w:rsid w:val="10F5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1372</Words>
  <Characters>1389</Characters>
  <Paragraphs>24</Paragraphs>
  <TotalTime>1</TotalTime>
  <ScaleCrop>false</ScaleCrop>
  <LinksUpToDate>false</LinksUpToDate>
  <CharactersWithSpaces>1389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2022-05-17T08:40:00Z</dcterms:created>
  <dc:creator>thtf</dc:creator>
  <cp:lastModifiedBy>帅气的玄虚</cp:lastModifiedBy>
  <cp:lastPrinted>2022-05-25T08:19:00Z</cp:lastPrinted>
  <dcterms:modified xsi:type="dcterms:W3CDTF">2022-09-01T02:01:21Z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E539C4B41AC04FB1B52C35CCCC9E53EA</vt:lpwstr>
  </property>
</Properties>
</file>