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/>
          <w:color w:val="000000"/>
          <w:sz w:val="40"/>
          <w:szCs w:val="40"/>
          <w:lang w:eastAsia="zh-CN"/>
        </w:rPr>
      </w:pPr>
      <w:r>
        <w:rPr>
          <w:rFonts w:hint="eastAsia" w:ascii="宋体" w:hAnsi="宋体"/>
          <w:b/>
          <w:color w:val="000000"/>
          <w:sz w:val="40"/>
          <w:szCs w:val="40"/>
        </w:rPr>
        <w:t>疫情防控</w:t>
      </w:r>
      <w:r>
        <w:rPr>
          <w:rFonts w:hint="eastAsia" w:ascii="宋体" w:hAnsi="宋体"/>
          <w:b/>
          <w:color w:val="000000"/>
          <w:sz w:val="40"/>
          <w:szCs w:val="40"/>
          <w:lang w:eastAsia="zh-CN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1.所有考生进入专业测试地点时须规范佩戴一次性医用外科口罩，主动出示“安康码”、“通信大数据行程卡”，接受体温检测。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2.所有考生须提供专业测试前48小时内（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日及以后）的核酸检测阴性证明（请尽可能出示核酸检测纸质报告单，无法及时取得纸质报告单的可提供电子报告单）方可参加专业测试。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3.专业测试前7天有疫情高风险区（或参照高风险区管理地区）旅居史的考生，需7天集中隔离医学观察</w:t>
      </w:r>
      <w:r>
        <w:rPr>
          <w:rFonts w:hint="default" w:ascii="仿宋" w:hAnsi="仿宋" w:eastAsia="仿宋"/>
          <w:color w:val="000000"/>
          <w:sz w:val="32"/>
          <w:szCs w:val="32"/>
          <w:lang w:val="en-US"/>
        </w:rPr>
        <w:t>和3天居家健康监测</w:t>
      </w:r>
      <w:r>
        <w:rPr>
          <w:rFonts w:hint="eastAsia" w:ascii="仿宋" w:hAnsi="仿宋" w:eastAsia="仿宋"/>
          <w:color w:val="000000"/>
          <w:sz w:val="32"/>
          <w:szCs w:val="32"/>
        </w:rPr>
        <w:t>，并提供离开疫情发生地后第1、2、3、5、7</w:t>
      </w:r>
      <w:r>
        <w:rPr>
          <w:rFonts w:hint="default" w:ascii="仿宋" w:hAnsi="仿宋" w:eastAsia="仿宋"/>
          <w:color w:val="000000"/>
          <w:sz w:val="32"/>
          <w:szCs w:val="32"/>
          <w:lang w:val="en-US"/>
        </w:rPr>
        <w:t>、10</w:t>
      </w:r>
      <w:r>
        <w:rPr>
          <w:rFonts w:hint="eastAsia" w:ascii="仿宋" w:hAnsi="仿宋" w:eastAsia="仿宋"/>
          <w:color w:val="000000"/>
          <w:sz w:val="32"/>
          <w:szCs w:val="32"/>
        </w:rPr>
        <w:t>天核酸检测阴性证明（或解除医学隔离通知书）方可参加专业测试。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4.专业测试前7天有疫情中风险区（或参照中风险区管理地区）旅居史的考生，需7天居家隔离医学观察，并提供离开疫情发生地后第1、4、7天核酸检测阴性证明（或解除医学隔离通知书）方可参加专业测试。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专业测试前7天内有疫情发生地所在县（市、区、旗）低风险地区旅居史的考生，需提供离开疫情发生地所在县（市、区、旗）后3天2次核酸检测阴性证明（2次采样至少间隔24小时，以采样时间为准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6.专业测试当天安康码仍为“黄码”、“无码”和考前7天内有疫情发生地所在县（市、区、旗）低风险地区旅居史未完成3天2次核酸检测的考生，须经考点防疫人员综合研判,风险未排除的人员,不予进入考点。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考生进入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考点时，</w:t>
      </w:r>
      <w:r>
        <w:rPr>
          <w:rFonts w:hint="eastAsia" w:ascii="仿宋" w:hAnsi="仿宋" w:eastAsia="仿宋"/>
          <w:color w:val="000000"/>
          <w:sz w:val="32"/>
          <w:szCs w:val="32"/>
        </w:rPr>
        <w:t>配合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考点</w:t>
      </w:r>
      <w:r>
        <w:rPr>
          <w:rFonts w:hint="eastAsia" w:ascii="仿宋" w:hAnsi="仿宋" w:eastAsia="仿宋"/>
          <w:color w:val="000000"/>
          <w:sz w:val="32"/>
          <w:szCs w:val="32"/>
        </w:rPr>
        <w:t>疫情防控组人员做好入场扫码和体温检测。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四、专业测试期间除身份核验环节外须全程戴医用外科口罩，并始终保持1米以上安全距离，口罩弄湿或弄脏后，需要及时更换。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五、有以下情况之一者，不得参加本次专业测试：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1.不能提供专业测试前48小时内核酸检测阴性证明的考生；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2.安康码为“红码”的考生以及根据属地防疫管控政策不宜参加专业测试的其他人员；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/>
          <w:sz w:val="32"/>
          <w:szCs w:val="32"/>
        </w:rPr>
        <w:t>期间，考生要自觉维护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/>
          <w:sz w:val="32"/>
          <w:szCs w:val="32"/>
        </w:rPr>
        <w:t>秩序，与其他考生保持安全防控距离，服从现场工作人员安排，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/>
          <w:color w:val="000000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专业测试资格并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十、请提前查看专业测试考点位置，专业测试当天选择合适的交通工具出行。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有关要求如有变化及防疫和应急方案有进一步规定的，以最新发布为准。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NmM3YWU2ZDIwMDNlZjZiYzIxN2VkZmZhOGNjMzMifQ=="/>
  </w:docVars>
  <w:rsids>
    <w:rsidRoot w:val="00000000"/>
    <w:rsid w:val="1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1372</Words>
  <Characters>1389</Characters>
  <Paragraphs>24</Paragraphs>
  <TotalTime>1</TotalTime>
  <ScaleCrop>false</ScaleCrop>
  <LinksUpToDate>false</LinksUpToDate>
  <CharactersWithSpaces>1389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thtf</dc:creator>
  <cp:lastModifiedBy>帅气的玄虚</cp:lastModifiedBy>
  <cp:lastPrinted>2022-05-25T08:19:00Z</cp:lastPrinted>
  <dcterms:modified xsi:type="dcterms:W3CDTF">2022-09-01T02:01:21Z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E539C4B41AC04FB1B52C35CCCC9E53EA</vt:lpwstr>
  </property>
</Properties>
</file>